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附件2</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2020年度河北省“三三三人才工程”</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人选情况登记表</w:t>
      </w:r>
    </w:p>
    <w:tbl>
      <w:tblPr>
        <w:tblStyle w:val="6"/>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995"/>
        <w:gridCol w:w="1325"/>
        <w:gridCol w:w="701"/>
        <w:gridCol w:w="816"/>
        <w:gridCol w:w="862"/>
        <w:gridCol w:w="910"/>
        <w:gridCol w:w="84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vertAlign w:val="baseline"/>
                <w:lang w:val="en-US" w:eastAsia="zh-CN"/>
              </w:rPr>
              <w:t>类别</w:t>
            </w:r>
          </w:p>
        </w:tc>
        <w:tc>
          <w:tcPr>
            <w:tcW w:w="6550" w:type="dxa"/>
            <w:gridSpan w:val="7"/>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1、工程技术 </w:t>
            </w:r>
          </w:p>
        </w:tc>
        <w:tc>
          <w:tcPr>
            <w:tcW w:w="2083"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drawing>
                <wp:inline distT="0" distB="0" distL="114300" distR="114300">
                  <wp:extent cx="1246505" cy="1598930"/>
                  <wp:effectExtent l="0" t="0" r="10795" b="1270"/>
                  <wp:docPr id="2" name="图片 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pic:cNvPicPr>
                            <a:picLocks noChangeAspect="1"/>
                          </pic:cNvPicPr>
                        </pic:nvPicPr>
                        <pic:blipFill>
                          <a:blip r:embed="rId5"/>
                          <a:stretch>
                            <a:fillRect/>
                          </a:stretch>
                        </pic:blipFill>
                        <pic:spPr>
                          <a:xfrm>
                            <a:off x="0" y="0"/>
                            <a:ext cx="1246505" cy="15989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033"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李晓雷</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别</w:t>
            </w:r>
          </w:p>
        </w:tc>
        <w:tc>
          <w:tcPr>
            <w:tcW w:w="8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男</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民</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族</w:t>
            </w:r>
          </w:p>
        </w:tc>
        <w:tc>
          <w:tcPr>
            <w:tcW w:w="86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汉</w:t>
            </w:r>
          </w:p>
        </w:tc>
        <w:tc>
          <w:tcPr>
            <w:tcW w:w="2083"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证号</w:t>
            </w:r>
          </w:p>
        </w:tc>
        <w:tc>
          <w:tcPr>
            <w:tcW w:w="3033" w:type="dxa"/>
            <w:gridSpan w:val="3"/>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13098319840615003X</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历</w:t>
            </w:r>
          </w:p>
        </w:tc>
        <w:tc>
          <w:tcPr>
            <w:tcW w:w="8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本科</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位</w:t>
            </w:r>
          </w:p>
        </w:tc>
        <w:tc>
          <w:tcPr>
            <w:tcW w:w="86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学士</w:t>
            </w:r>
          </w:p>
        </w:tc>
        <w:tc>
          <w:tcPr>
            <w:tcW w:w="2083"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最终学历获得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学校与时间</w:t>
            </w:r>
          </w:p>
        </w:tc>
        <w:tc>
          <w:tcPr>
            <w:tcW w:w="4221" w:type="dxa"/>
            <w:gridSpan w:val="5"/>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2010年12月30日</w:t>
            </w:r>
          </w:p>
        </w:tc>
        <w:tc>
          <w:tcPr>
            <w:tcW w:w="2083"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层次及获得时间</w:t>
            </w:r>
          </w:p>
        </w:tc>
        <w:tc>
          <w:tcPr>
            <w:tcW w:w="4221" w:type="dxa"/>
            <w:gridSpan w:val="5"/>
            <w:vAlign w:val="center"/>
          </w:tcPr>
          <w:p>
            <w:pPr>
              <w:jc w:val="center"/>
              <w:rPr>
                <w:rFonts w:hint="eastAsia" w:ascii="仿宋" w:hAnsi="仿宋" w:eastAsia="仿宋" w:cs="仿宋"/>
                <w:sz w:val="28"/>
                <w:szCs w:val="28"/>
                <w:vertAlign w:val="baseline"/>
                <w:lang w:val="en-US" w:eastAsia="zh-CN"/>
              </w:rPr>
            </w:pPr>
          </w:p>
        </w:tc>
        <w:tc>
          <w:tcPr>
            <w:tcW w:w="2083"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“三三三人才工程”发文和证书号</w:t>
            </w:r>
          </w:p>
        </w:tc>
        <w:tc>
          <w:tcPr>
            <w:tcW w:w="7633" w:type="dxa"/>
            <w:gridSpan w:val="7"/>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现从事专业</w:t>
            </w:r>
          </w:p>
        </w:tc>
        <w:tc>
          <w:tcPr>
            <w:tcW w:w="2033"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工程技术</w:t>
            </w:r>
          </w:p>
        </w:tc>
        <w:tc>
          <w:tcPr>
            <w:tcW w:w="2650"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专业技术职务</w:t>
            </w:r>
          </w:p>
        </w:tc>
        <w:tc>
          <w:tcPr>
            <w:tcW w:w="29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所在单位</w:t>
            </w:r>
          </w:p>
        </w:tc>
        <w:tc>
          <w:tcPr>
            <w:tcW w:w="2033"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沧州市黄骅港务局</w:t>
            </w:r>
          </w:p>
        </w:tc>
        <w:tc>
          <w:tcPr>
            <w:tcW w:w="2650"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归属市（部门）</w:t>
            </w:r>
          </w:p>
        </w:tc>
        <w:tc>
          <w:tcPr>
            <w:tcW w:w="295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通讯地址</w:t>
            </w:r>
          </w:p>
        </w:tc>
        <w:tc>
          <w:tcPr>
            <w:tcW w:w="7633" w:type="dxa"/>
            <w:gridSpan w:val="7"/>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沧州渤海新区港务大厦818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办公电话</w:t>
            </w:r>
          </w:p>
        </w:tc>
        <w:tc>
          <w:tcPr>
            <w:tcW w:w="2033"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0317-7558055</w:t>
            </w:r>
          </w:p>
        </w:tc>
        <w:tc>
          <w:tcPr>
            <w:tcW w:w="2650"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手机号码</w:t>
            </w:r>
          </w:p>
        </w:tc>
        <w:tc>
          <w:tcPr>
            <w:tcW w:w="2950"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18903172678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成绩</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和贡</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献</w:t>
            </w:r>
          </w:p>
        </w:tc>
        <w:tc>
          <w:tcPr>
            <w:tcW w:w="7633" w:type="dxa"/>
            <w:gridSpan w:val="7"/>
          </w:tcPr>
          <w:p>
            <w:pPr>
              <w:ind w:firstLine="420" w:firstLineChars="200"/>
              <w:rPr>
                <w:rFonts w:hint="eastAsia" w:eastAsia="宋体" w:asciiTheme="minorHAnsi" w:hAnsiTheme="minorHAnsi"/>
                <w:smallCaps/>
                <w:szCs w:val="20"/>
                <w:lang w:eastAsia="zh-CN"/>
              </w:rPr>
            </w:pPr>
          </w:p>
          <w:p>
            <w:pPr>
              <w:ind w:firstLine="420" w:firstLineChars="200"/>
              <w:rPr>
                <w:rFonts w:hint="eastAsia" w:eastAsia="宋体" w:asciiTheme="minorHAnsi" w:hAnsiTheme="minorHAnsi"/>
                <w:smallCaps/>
                <w:szCs w:val="20"/>
                <w:lang w:eastAsia="zh-CN"/>
              </w:rPr>
            </w:pPr>
            <w:r>
              <w:rPr>
                <w:rFonts w:hint="eastAsia" w:eastAsia="宋体" w:asciiTheme="minorHAnsi" w:hAnsiTheme="minorHAnsi"/>
                <w:smallCaps/>
                <w:szCs w:val="20"/>
                <w:lang w:eastAsia="zh-CN"/>
              </w:rPr>
              <w:t>科研成果：</w:t>
            </w:r>
            <w:r>
              <w:rPr>
                <w:rFonts w:hint="eastAsia" w:eastAsia="宋体" w:asciiTheme="minorHAnsi" w:hAnsiTheme="minorHAnsi"/>
                <w:smallCaps/>
                <w:szCs w:val="20"/>
                <w:lang w:val="en-US" w:eastAsia="zh-CN"/>
              </w:rPr>
              <w:t>1、</w:t>
            </w:r>
            <w:r>
              <w:rPr>
                <w:rFonts w:hint="eastAsia" w:eastAsia="宋体" w:asciiTheme="minorHAnsi" w:hAnsiTheme="minorHAnsi"/>
                <w:smallCaps/>
                <w:szCs w:val="20"/>
                <w:lang w:eastAsia="zh-CN"/>
              </w:rPr>
              <w:t>参与</w:t>
            </w:r>
            <w:r>
              <w:rPr>
                <w:rFonts w:hint="eastAsia" w:eastAsia="宋体" w:asciiTheme="minorHAnsi" w:hAnsiTheme="minorHAnsi"/>
                <w:smallCaps/>
                <w:szCs w:val="20"/>
                <w:lang w:val="en-US" w:eastAsia="zh-CN"/>
              </w:rPr>
              <w:t>黄骅港河口港区详细规划航道工程数学模型试验研究</w:t>
            </w:r>
            <w:r>
              <w:rPr>
                <w:rFonts w:hint="eastAsia" w:eastAsia="宋体" w:asciiTheme="minorHAnsi" w:hAnsiTheme="minorHAnsi"/>
                <w:smallCaps/>
                <w:szCs w:val="20"/>
                <w:lang w:eastAsia="zh-CN"/>
              </w:rPr>
              <w:t>；</w:t>
            </w:r>
            <w:r>
              <w:rPr>
                <w:rFonts w:hint="eastAsia" w:eastAsia="宋体" w:asciiTheme="minorHAnsi" w:hAnsiTheme="minorHAnsi"/>
                <w:smallCaps/>
                <w:szCs w:val="20"/>
                <w:lang w:val="en-US" w:eastAsia="zh-CN"/>
              </w:rPr>
              <w:t>2、参与</w:t>
            </w:r>
            <w:r>
              <w:rPr>
                <w:rFonts w:hint="eastAsia" w:eastAsia="宋体" w:asciiTheme="minorHAnsi" w:hAnsiTheme="minorHAnsi"/>
                <w:smallCaps/>
                <w:szCs w:val="20"/>
                <w:lang w:eastAsia="zh-CN"/>
              </w:rPr>
              <w:t>黄骅港散货港区二期工程W28～F6’段升级改造工程结构断面物理模型试验研究；</w:t>
            </w:r>
            <w:r>
              <w:rPr>
                <w:rFonts w:hint="eastAsia" w:eastAsia="宋体" w:asciiTheme="minorHAnsi" w:hAnsiTheme="minorHAnsi"/>
                <w:smallCaps/>
                <w:szCs w:val="20"/>
                <w:lang w:val="en-US" w:eastAsia="zh-CN"/>
              </w:rPr>
              <w:t>3、参与</w:t>
            </w:r>
            <w:r>
              <w:rPr>
                <w:rFonts w:hint="eastAsia" w:eastAsia="宋体" w:asciiTheme="minorHAnsi" w:hAnsiTheme="minorHAnsi"/>
                <w:smallCaps/>
                <w:szCs w:val="20"/>
                <w:lang w:eastAsia="zh-CN"/>
              </w:rPr>
              <w:t>黄骅港综合港区、散货港区20万吨级航道改造提升工程波浪潮流泥沙数学模型试验研究。</w:t>
            </w:r>
          </w:p>
          <w:p>
            <w:pPr>
              <w:ind w:firstLine="420" w:firstLineChars="200"/>
              <w:rPr>
                <w:rFonts w:hint="default" w:eastAsia="宋体" w:asciiTheme="minorHAnsi" w:hAnsiTheme="minorHAnsi"/>
                <w:smallCaps/>
                <w:szCs w:val="20"/>
                <w:lang w:val="en-US" w:eastAsia="zh-CN"/>
              </w:rPr>
            </w:pPr>
            <w:r>
              <w:rPr>
                <w:rFonts w:hint="eastAsia" w:eastAsia="宋体" w:asciiTheme="minorHAnsi" w:hAnsiTheme="minorHAnsi"/>
                <w:smallCaps/>
                <w:szCs w:val="20"/>
                <w:lang w:val="en-US" w:eastAsia="zh-CN"/>
              </w:rPr>
              <w:t>发明专利：1、</w:t>
            </w:r>
            <w:r>
              <w:rPr>
                <w:rFonts w:hint="eastAsia" w:eastAsia="宋体" w:asciiTheme="minorHAnsi" w:hAnsiTheme="minorHAnsi"/>
                <w:smallCaps/>
                <w:szCs w:val="20"/>
                <w:lang w:eastAsia="zh-CN"/>
              </w:rPr>
              <w:t>一种可防淤泥堆积的防波堤</w:t>
            </w:r>
            <w:r>
              <w:rPr>
                <w:rFonts w:hint="eastAsia" w:eastAsia="宋体" w:asciiTheme="minorHAnsi" w:hAnsiTheme="minorHAnsi"/>
                <w:smallCaps/>
                <w:szCs w:val="20"/>
                <w:lang w:val="en-US" w:eastAsia="zh-CN"/>
              </w:rPr>
              <w:t>2、</w:t>
            </w:r>
            <w:r>
              <w:rPr>
                <w:rFonts w:hint="eastAsia" w:eastAsia="宋体" w:asciiTheme="minorHAnsi" w:hAnsiTheme="minorHAnsi"/>
                <w:smallCaps/>
                <w:szCs w:val="20"/>
                <w:lang w:eastAsia="zh-CN"/>
              </w:rPr>
              <w:t>一种航道测量疏浚装置</w:t>
            </w:r>
            <w:r>
              <w:rPr>
                <w:rFonts w:hint="eastAsia" w:eastAsia="宋体" w:asciiTheme="minorHAnsi" w:hAnsiTheme="minorHAnsi"/>
                <w:smallCaps/>
                <w:szCs w:val="20"/>
                <w:lang w:val="en-US" w:eastAsia="zh-CN"/>
              </w:rPr>
              <w:t>3、一种软基堤坝加固装置</w:t>
            </w:r>
          </w:p>
          <w:p>
            <w:pPr>
              <w:ind w:firstLine="420" w:firstLineChars="200"/>
              <w:rPr>
                <w:rFonts w:hint="eastAsia" w:eastAsia="宋体" w:asciiTheme="minorHAnsi" w:hAnsiTheme="minorHAnsi"/>
                <w:smallCaps/>
                <w:szCs w:val="20"/>
                <w:lang w:val="en-US" w:eastAsia="zh-CN"/>
              </w:rPr>
            </w:pPr>
            <w:r>
              <w:rPr>
                <w:rFonts w:hint="eastAsia" w:eastAsia="宋体" w:asciiTheme="minorHAnsi" w:hAnsiTheme="minorHAnsi"/>
                <w:smallCaps/>
                <w:szCs w:val="20"/>
                <w:lang w:eastAsia="zh-CN"/>
              </w:rPr>
              <w:t>工作业绩：</w:t>
            </w:r>
            <w:r>
              <w:rPr>
                <w:rFonts w:hint="eastAsia" w:eastAsia="宋体" w:asciiTheme="minorHAnsi" w:hAnsiTheme="minorHAnsi"/>
                <w:smallCaps/>
                <w:szCs w:val="20"/>
                <w:lang w:val="en-US" w:eastAsia="zh-CN"/>
              </w:rPr>
              <w:t>1、 主持“黄骅港综合港区一、二港池围堰工程”2、 主持“黄骅港散货港区航道南侧围堰二期工程”3、参与“黄骅港综合港区、散货港区20万吨级航道防波堤延伸工程一标段”4、主持“黄骅港综合港区、散货港区20万吨级航道防波堤延伸工程二标段”5、主持“黄骅港散货港区二期围堰隔堤工程”</w:t>
            </w:r>
          </w:p>
          <w:p>
            <w:pPr>
              <w:ind w:firstLine="420" w:firstLineChars="200"/>
              <w:rPr>
                <w:rFonts w:hint="eastAsia" w:eastAsia="宋体" w:asciiTheme="minorHAnsi" w:hAnsiTheme="minorHAnsi"/>
                <w:smallCaps/>
                <w:szCs w:val="20"/>
                <w:lang w:val="en-US" w:eastAsia="zh-CN"/>
              </w:rPr>
            </w:pPr>
          </w:p>
        </w:tc>
      </w:tr>
    </w:tbl>
    <w:p>
      <w:pPr>
        <w:jc w:val="both"/>
        <w:rPr>
          <w:rFonts w:hint="eastAsia" w:ascii="仿宋" w:hAnsi="仿宋" w:eastAsia="仿宋" w:cs="仿宋"/>
          <w:sz w:val="24"/>
          <w:szCs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献</w:t>
            </w:r>
          </w:p>
        </w:tc>
        <w:tc>
          <w:tcPr>
            <w:tcW w:w="7103" w:type="dxa"/>
          </w:tcPr>
          <w:p>
            <w:pPr>
              <w:jc w:val="both"/>
              <w:rPr>
                <w:rFonts w:hint="eastAsia" w:ascii="仿宋" w:hAnsi="仿宋" w:eastAsia="仿宋" w:cs="仿宋"/>
                <w:sz w:val="28"/>
                <w:szCs w:val="28"/>
                <w:vertAlign w:val="baseline"/>
                <w:lang w:val="en-US" w:eastAsia="zh-CN"/>
              </w:rPr>
            </w:pPr>
          </w:p>
          <w:p>
            <w:pPr>
              <w:ind w:firstLine="420"/>
              <w:jc w:val="left"/>
              <w:rPr>
                <w:rFonts w:hint="eastAsia" w:ascii="宋体" w:hAnsi="宋体"/>
                <w:lang w:val="en-US" w:eastAsia="zh-CN"/>
              </w:rPr>
            </w:pPr>
            <w:r>
              <w:rPr>
                <w:rFonts w:hint="eastAsia" w:ascii="宋体" w:hAnsi="宋体"/>
                <w:lang w:val="en-US" w:eastAsia="zh-CN"/>
              </w:rPr>
              <w:t>2015年荣获沧州港务集团“七大攻坚战先进个人”。</w:t>
            </w:r>
          </w:p>
          <w:p>
            <w:pPr>
              <w:ind w:firstLine="420"/>
              <w:jc w:val="left"/>
              <w:rPr>
                <w:rFonts w:hint="eastAsia" w:ascii="宋体" w:hAnsi="宋体"/>
                <w:lang w:val="en-US" w:eastAsia="zh-CN"/>
              </w:rPr>
            </w:pPr>
            <w:r>
              <w:rPr>
                <w:rFonts w:hint="eastAsia" w:ascii="宋体" w:hAnsi="宋体"/>
                <w:lang w:val="en-US" w:eastAsia="zh-CN"/>
              </w:rPr>
              <w:t>2016年度被评为“沧州市先进个人”</w:t>
            </w:r>
          </w:p>
          <w:p>
            <w:pPr>
              <w:ind w:firstLine="420"/>
              <w:jc w:val="left"/>
              <w:rPr>
                <w:rFonts w:hint="eastAsia" w:ascii="宋体" w:hAnsi="宋体"/>
                <w:lang w:val="en-US" w:eastAsia="zh-CN"/>
              </w:rPr>
            </w:pPr>
            <w:r>
              <w:rPr>
                <w:rFonts w:hint="eastAsia" w:ascii="宋体" w:hAnsi="宋体"/>
                <w:lang w:val="en-US" w:eastAsia="zh-CN"/>
              </w:rPr>
              <w:t>2018年度被评为“集团先进个人”</w:t>
            </w:r>
          </w:p>
          <w:p>
            <w:pPr>
              <w:jc w:val="both"/>
              <w:rPr>
                <w:rFonts w:hint="eastAsia" w:asciiTheme="majorEastAsia" w:hAnsiTheme="majorEastAsia" w:eastAsiaTheme="majorEastAsia" w:cstheme="majorEastAsia"/>
                <w:smallCaps/>
                <w:sz w:val="24"/>
                <w:szCs w:val="24"/>
                <w:lang w:val="en-US" w:eastAsia="zh-CN"/>
              </w:rPr>
            </w:pPr>
            <w:r>
              <w:rPr>
                <w:rFonts w:hint="eastAsia" w:ascii="仿宋" w:hAnsi="仿宋" w:eastAsia="仿宋" w:cs="仿宋"/>
                <w:sz w:val="28"/>
                <w:szCs w:val="28"/>
                <w:vertAlign w:val="baseline"/>
                <w:lang w:val="en-US" w:eastAsia="zh-CN"/>
              </w:rPr>
              <w:t xml:space="preserve">  </w:t>
            </w:r>
            <w:r>
              <w:rPr>
                <w:rFonts w:hint="eastAsia" w:ascii="宋体" w:hAnsi="宋体"/>
                <w:lang w:val="en-US" w:eastAsia="zh-CN"/>
              </w:rPr>
              <w:t xml:space="preserve"> 2018年“海河杯”工程勘察监检测三等奖</w:t>
            </w:r>
          </w:p>
          <w:p>
            <w:pPr>
              <w:jc w:val="both"/>
              <w:rPr>
                <w:rFonts w:hint="eastAsia" w:asciiTheme="majorEastAsia" w:hAnsiTheme="majorEastAsia" w:eastAsiaTheme="majorEastAsia" w:cstheme="majorEastAsia"/>
                <w:smallCaps/>
                <w:sz w:val="24"/>
                <w:szCs w:val="24"/>
                <w:lang w:val="en-US" w:eastAsia="zh-CN"/>
              </w:rPr>
            </w:pPr>
          </w:p>
          <w:p>
            <w:pPr>
              <w:jc w:val="both"/>
              <w:rPr>
                <w:rFonts w:hint="default" w:asciiTheme="majorEastAsia" w:hAnsiTheme="majorEastAsia" w:eastAsiaTheme="majorEastAsia" w:cstheme="majorEastAsia"/>
                <w:smallCap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14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意见</w:t>
            </w:r>
          </w:p>
        </w:tc>
        <w:tc>
          <w:tcPr>
            <w:tcW w:w="7103" w:type="dxa"/>
            <w:vAlign w:val="bottom"/>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3920" w:firstLineChars="1400"/>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市人力资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源和社会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保障局、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省（中）直主管部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门意见</w:t>
            </w:r>
          </w:p>
        </w:tc>
        <w:tc>
          <w:tcPr>
            <w:tcW w:w="7103" w:type="dxa"/>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“三三三人才工程”领导小组意见</w:t>
            </w:r>
          </w:p>
        </w:tc>
        <w:tc>
          <w:tcPr>
            <w:tcW w:w="7103" w:type="dxa"/>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bl>
    <w:p>
      <w:pPr>
        <w:jc w:val="both"/>
        <w:rPr>
          <w:rFonts w:hint="eastAsia" w:ascii="仿宋" w:hAnsi="仿宋" w:eastAsia="仿宋" w:cs="仿宋"/>
          <w:sz w:val="24"/>
          <w:szCs w:val="2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注：此表为入个人档案材料（双面打印于一张A4纸）。</w:t>
      </w:r>
    </w:p>
    <w:p>
      <w:pPr>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2020年度河北省“三三三人才工程”人选候选人情况一览表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类别：                                                                              （共  页）第  页</w:t>
      </w:r>
    </w:p>
    <w:tbl>
      <w:tblPr>
        <w:tblStyle w:val="6"/>
        <w:tblW w:w="15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62"/>
        <w:gridCol w:w="629"/>
        <w:gridCol w:w="908"/>
        <w:gridCol w:w="901"/>
        <w:gridCol w:w="851"/>
        <w:gridCol w:w="867"/>
        <w:gridCol w:w="916"/>
        <w:gridCol w:w="1380"/>
        <w:gridCol w:w="788"/>
        <w:gridCol w:w="691"/>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号</w:t>
            </w:r>
          </w:p>
        </w:tc>
        <w:tc>
          <w:tcPr>
            <w:tcW w:w="9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姓名</w:t>
            </w:r>
          </w:p>
        </w:tc>
        <w:tc>
          <w:tcPr>
            <w:tcW w:w="63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性别</w:t>
            </w:r>
          </w:p>
        </w:tc>
        <w:tc>
          <w:tcPr>
            <w:tcW w:w="7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出生年月</w:t>
            </w:r>
          </w:p>
        </w:tc>
        <w:tc>
          <w:tcPr>
            <w:tcW w:w="90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工作单位</w:t>
            </w:r>
          </w:p>
        </w:tc>
        <w:tc>
          <w:tcPr>
            <w:tcW w:w="85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党政职务</w:t>
            </w:r>
          </w:p>
        </w:tc>
        <w:tc>
          <w:tcPr>
            <w:tcW w:w="87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申报层次</w:t>
            </w:r>
          </w:p>
        </w:tc>
        <w:tc>
          <w:tcPr>
            <w:tcW w:w="92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技术职称</w:t>
            </w:r>
          </w:p>
        </w:tc>
        <w:tc>
          <w:tcPr>
            <w:tcW w:w="13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专家称号及获得时间</w:t>
            </w:r>
          </w:p>
        </w:tc>
        <w:tc>
          <w:tcPr>
            <w:tcW w:w="7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最高学历</w:t>
            </w:r>
          </w:p>
        </w:tc>
        <w:tc>
          <w:tcPr>
            <w:tcW w:w="69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从事专业</w:t>
            </w:r>
          </w:p>
        </w:tc>
        <w:tc>
          <w:tcPr>
            <w:tcW w:w="5584" w:type="dxa"/>
            <w:vAlign w:val="bottom"/>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业绩贡献情况（应填写产生经济效益的技术、时间、地点、金额等；产生社会效益的相关指标、区域等）、主要研究成果、及担任重点科研项目主持人情况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jc w:val="center"/>
              <w:rPr>
                <w:rFonts w:hint="default" w:ascii="仿宋" w:hAnsi="仿宋" w:eastAsia="仿宋" w:cs="仿宋"/>
                <w:sz w:val="32"/>
                <w:szCs w:val="32"/>
                <w:vertAlign w:val="baseline"/>
                <w:lang w:val="en-US" w:eastAsia="zh-CN"/>
              </w:rPr>
            </w:pPr>
          </w:p>
          <w:p>
            <w:pPr>
              <w:jc w:val="center"/>
              <w:rPr>
                <w:rFonts w:hint="default" w:ascii="仿宋" w:hAnsi="仿宋" w:eastAsia="仿宋" w:cs="仿宋"/>
                <w:sz w:val="32"/>
                <w:szCs w:val="32"/>
                <w:vertAlign w:val="baseline"/>
                <w:lang w:val="en-US" w:eastAsia="zh-CN"/>
              </w:rPr>
            </w:pPr>
          </w:p>
          <w:p>
            <w:pPr>
              <w:jc w:val="center"/>
              <w:rPr>
                <w:rFonts w:hint="default" w:ascii="仿宋" w:hAnsi="仿宋" w:eastAsia="仿宋" w:cs="仿宋"/>
                <w:sz w:val="32"/>
                <w:szCs w:val="32"/>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969" w:type="dxa"/>
          </w:tcPr>
          <w:p>
            <w:pPr>
              <w:jc w:val="both"/>
              <w:rPr>
                <w:rFonts w:hint="default" w:ascii="仿宋" w:hAnsi="仿宋" w:eastAsia="仿宋" w:cs="仿宋"/>
                <w:sz w:val="32"/>
                <w:szCs w:val="32"/>
                <w:vertAlign w:val="baseline"/>
                <w:lang w:val="en-US" w:eastAsia="zh-CN"/>
              </w:rPr>
            </w:pPr>
          </w:p>
          <w:p>
            <w:pPr>
              <w:jc w:val="both"/>
              <w:rPr>
                <w:rFonts w:hint="default" w:ascii="仿宋" w:hAnsi="仿宋" w:eastAsia="仿宋" w:cs="仿宋"/>
                <w:sz w:val="32"/>
                <w:szCs w:val="32"/>
                <w:vertAlign w:val="baseline"/>
                <w:lang w:val="en-US" w:eastAsia="zh-CN"/>
              </w:rPr>
            </w:pPr>
          </w:p>
          <w:p>
            <w:pPr>
              <w:rPr>
                <w:rFonts w:hint="default"/>
                <w:sz w:val="21"/>
                <w:szCs w:val="21"/>
                <w:lang w:val="en-US" w:eastAsia="zh-CN"/>
              </w:rPr>
            </w:pPr>
            <w:r>
              <w:rPr>
                <w:rFonts w:hint="eastAsia"/>
                <w:sz w:val="21"/>
                <w:szCs w:val="21"/>
                <w:lang w:val="en-US" w:eastAsia="zh-CN"/>
              </w:rPr>
              <w:t>李晓雷</w:t>
            </w:r>
          </w:p>
          <w:p>
            <w:pPr>
              <w:rPr>
                <w:rFonts w:hint="default" w:ascii="仿宋" w:hAnsi="仿宋" w:eastAsia="仿宋" w:cs="仿宋"/>
                <w:sz w:val="32"/>
                <w:szCs w:val="32"/>
                <w:vertAlign w:val="baseline"/>
                <w:lang w:val="en-US" w:eastAsia="zh-CN"/>
              </w:rPr>
            </w:pPr>
          </w:p>
          <w:p>
            <w:pPr>
              <w:rPr>
                <w:rFonts w:hint="default" w:ascii="仿宋" w:hAnsi="仿宋" w:eastAsia="仿宋" w:cs="仿宋"/>
                <w:sz w:val="32"/>
                <w:szCs w:val="32"/>
                <w:vertAlign w:val="baseline"/>
                <w:lang w:val="en-US" w:eastAsia="zh-CN"/>
              </w:rPr>
            </w:pPr>
          </w:p>
          <w:p>
            <w:pPr>
              <w:rPr>
                <w:rFonts w:hint="default" w:ascii="仿宋" w:hAnsi="仿宋" w:eastAsia="仿宋" w:cs="仿宋"/>
                <w:sz w:val="32"/>
                <w:szCs w:val="32"/>
                <w:vertAlign w:val="baseline"/>
                <w:lang w:val="en-US" w:eastAsia="zh-CN"/>
              </w:rPr>
            </w:pPr>
          </w:p>
          <w:p>
            <w:pPr>
              <w:rPr>
                <w:rFonts w:hint="default" w:ascii="仿宋" w:hAnsi="仿宋" w:eastAsia="仿宋" w:cs="仿宋"/>
                <w:sz w:val="32"/>
                <w:szCs w:val="32"/>
                <w:vertAlign w:val="baseline"/>
                <w:lang w:val="en-US" w:eastAsia="zh-CN"/>
              </w:rPr>
            </w:pPr>
          </w:p>
        </w:tc>
        <w:tc>
          <w:tcPr>
            <w:tcW w:w="631" w:type="dxa"/>
          </w:tcPr>
          <w:p>
            <w:pPr>
              <w:rPr>
                <w:rFonts w:hint="eastAsia" w:ascii="仿宋" w:hAnsi="仿宋" w:eastAsia="仿宋" w:cs="仿宋"/>
                <w:sz w:val="18"/>
                <w:szCs w:val="18"/>
                <w:vertAlign w:val="baseline"/>
                <w:lang w:val="en-US" w:eastAsia="zh-CN"/>
              </w:rPr>
            </w:pPr>
          </w:p>
          <w:p>
            <w:pPr>
              <w:rPr>
                <w:rFonts w:hint="eastAsia" w:ascii="仿宋" w:hAnsi="仿宋" w:eastAsia="仿宋" w:cs="仿宋"/>
                <w:sz w:val="18"/>
                <w:szCs w:val="18"/>
                <w:vertAlign w:val="baseline"/>
                <w:lang w:val="en-US" w:eastAsia="zh-CN"/>
              </w:rPr>
            </w:pPr>
          </w:p>
          <w:p>
            <w:pPr>
              <w:jc w:val="both"/>
              <w:rPr>
                <w:rFonts w:hint="eastAsia" w:asciiTheme="majorEastAsia" w:hAnsiTheme="majorEastAsia" w:eastAsiaTheme="majorEastAsia" w:cstheme="majorEastAsia"/>
                <w:sz w:val="18"/>
                <w:szCs w:val="18"/>
                <w:vertAlign w:val="baseline"/>
                <w:lang w:val="en-US" w:eastAsia="zh-CN"/>
              </w:rPr>
            </w:pPr>
          </w:p>
          <w:p>
            <w:pPr>
              <w:jc w:val="both"/>
              <w:rPr>
                <w:rFonts w:hint="eastAsia" w:asciiTheme="majorEastAsia" w:hAnsiTheme="majorEastAsia" w:eastAsiaTheme="majorEastAsia" w:cstheme="majorEastAsia"/>
                <w:sz w:val="18"/>
                <w:szCs w:val="18"/>
                <w:vertAlign w:val="baseline"/>
                <w:lang w:val="en-US" w:eastAsia="zh-CN"/>
              </w:rPr>
            </w:pPr>
          </w:p>
          <w:p>
            <w:pPr>
              <w:jc w:val="both"/>
              <w:rPr>
                <w:rFonts w:hint="default" w:ascii="仿宋" w:hAnsi="仿宋" w:eastAsia="仿宋" w:cs="仿宋"/>
                <w:sz w:val="32"/>
                <w:szCs w:val="32"/>
                <w:vertAlign w:val="baseline"/>
                <w:lang w:val="en-US" w:eastAsia="zh-CN"/>
              </w:rPr>
            </w:pPr>
            <w:r>
              <w:rPr>
                <w:rFonts w:hint="eastAsia"/>
                <w:sz w:val="21"/>
                <w:szCs w:val="21"/>
                <w:lang w:val="en-US" w:eastAsia="zh-CN"/>
              </w:rPr>
              <w:t>男</w:t>
            </w:r>
          </w:p>
        </w:tc>
        <w:tc>
          <w:tcPr>
            <w:tcW w:w="788" w:type="dxa"/>
          </w:tcPr>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both"/>
              <w:rPr>
                <w:rFonts w:hint="default" w:ascii="仿宋" w:hAnsi="仿宋" w:eastAsia="仿宋" w:cs="仿宋"/>
                <w:sz w:val="32"/>
                <w:szCs w:val="32"/>
                <w:vertAlign w:val="baseline"/>
                <w:lang w:val="en-US" w:eastAsia="zh-CN"/>
              </w:rPr>
            </w:pPr>
            <w:r>
              <w:rPr>
                <w:rFonts w:hint="eastAsia"/>
                <w:sz w:val="21"/>
                <w:szCs w:val="21"/>
                <w:lang w:val="en-US" w:eastAsia="zh-CN"/>
              </w:rPr>
              <w:t>1984.06</w:t>
            </w:r>
          </w:p>
        </w:tc>
        <w:tc>
          <w:tcPr>
            <w:tcW w:w="907" w:type="dxa"/>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ascii="仿宋" w:hAnsi="仿宋" w:eastAsia="仿宋" w:cs="仿宋"/>
                <w:sz w:val="32"/>
                <w:szCs w:val="32"/>
                <w:vertAlign w:val="baseline"/>
                <w:lang w:val="en-US" w:eastAsia="zh-CN"/>
              </w:rPr>
            </w:pPr>
            <w:r>
              <w:rPr>
                <w:rFonts w:hint="eastAsia"/>
                <w:sz w:val="21"/>
                <w:szCs w:val="21"/>
                <w:lang w:val="en-US" w:eastAsia="zh-CN"/>
              </w:rPr>
              <w:t>沧州市黄骅港务局</w:t>
            </w:r>
          </w:p>
        </w:tc>
        <w:tc>
          <w:tcPr>
            <w:tcW w:w="856" w:type="dxa"/>
          </w:tcPr>
          <w:p>
            <w:pPr>
              <w:rPr>
                <w:rFonts w:hint="default" w:ascii="仿宋" w:hAnsi="仿宋" w:eastAsia="仿宋" w:cs="仿宋"/>
                <w:sz w:val="32"/>
                <w:szCs w:val="32"/>
                <w:vertAlign w:val="baseline"/>
                <w:lang w:val="en-US" w:eastAsia="zh-CN"/>
              </w:rPr>
            </w:pPr>
          </w:p>
        </w:tc>
        <w:tc>
          <w:tcPr>
            <w:tcW w:w="873" w:type="dxa"/>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ascii="仿宋" w:hAnsi="仿宋" w:eastAsia="仿宋" w:cs="仿宋"/>
                <w:sz w:val="32"/>
                <w:szCs w:val="32"/>
                <w:vertAlign w:val="baseline"/>
                <w:lang w:val="en-US" w:eastAsia="zh-CN"/>
              </w:rPr>
            </w:pPr>
            <w:r>
              <w:rPr>
                <w:rFonts w:hint="eastAsia"/>
                <w:sz w:val="21"/>
                <w:szCs w:val="21"/>
                <w:lang w:val="en-US" w:eastAsia="zh-CN"/>
              </w:rPr>
              <w:t>第三层次</w:t>
            </w:r>
          </w:p>
        </w:tc>
        <w:tc>
          <w:tcPr>
            <w:tcW w:w="922" w:type="dxa"/>
          </w:tcPr>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1"/>
                <w:szCs w:val="21"/>
              </w:rPr>
            </w:pPr>
            <w:r>
              <w:rPr>
                <w:rFonts w:hint="eastAsia"/>
                <w:sz w:val="21"/>
                <w:szCs w:val="21"/>
              </w:rPr>
              <w:t>工程师</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1"/>
                <w:szCs w:val="21"/>
                <w:lang w:eastAsia="zh-CN"/>
              </w:rPr>
            </w:pP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1"/>
                <w:szCs w:val="21"/>
                <w:lang w:val="en-US" w:eastAsia="zh-CN"/>
              </w:rPr>
            </w:pPr>
            <w:r>
              <w:rPr>
                <w:rFonts w:hint="eastAsia"/>
                <w:sz w:val="21"/>
                <w:szCs w:val="21"/>
                <w:lang w:val="en-US" w:eastAsia="zh-CN"/>
              </w:rPr>
              <w:t>中级经济师</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1"/>
                <w:szCs w:val="21"/>
                <w:lang w:val="en-US" w:eastAsia="zh-CN"/>
              </w:rPr>
            </w:pPr>
            <w:r>
              <w:rPr>
                <w:rFonts w:hint="eastAsia"/>
                <w:sz w:val="21"/>
                <w:szCs w:val="21"/>
                <w:lang w:val="en-US" w:eastAsia="zh-CN"/>
              </w:rPr>
              <w:t>、</w:t>
            </w:r>
          </w:p>
          <w:p>
            <w:pPr>
              <w:rPr>
                <w:rFonts w:hint="default" w:ascii="仿宋" w:hAnsi="仿宋" w:eastAsia="仿宋" w:cs="仿宋"/>
                <w:sz w:val="32"/>
                <w:szCs w:val="32"/>
                <w:vertAlign w:val="baseline"/>
                <w:lang w:val="en-US" w:eastAsia="zh-CN"/>
              </w:rPr>
            </w:pPr>
            <w:r>
              <w:rPr>
                <w:rFonts w:hint="eastAsia" w:ascii="宋体" w:hAnsi="宋体"/>
                <w:lang w:val="en-US" w:eastAsia="zh-CN"/>
              </w:rPr>
              <w:t>企业人力资源师</w:t>
            </w:r>
          </w:p>
        </w:tc>
        <w:tc>
          <w:tcPr>
            <w:tcW w:w="1393" w:type="dxa"/>
          </w:tcPr>
          <w:p>
            <w:pPr>
              <w:rPr>
                <w:rFonts w:hint="default" w:ascii="仿宋" w:hAnsi="仿宋" w:eastAsia="仿宋" w:cs="仿宋"/>
                <w:sz w:val="32"/>
                <w:szCs w:val="32"/>
                <w:vertAlign w:val="baseline"/>
                <w:lang w:val="en-US" w:eastAsia="zh-CN"/>
              </w:rPr>
            </w:pPr>
          </w:p>
        </w:tc>
        <w:tc>
          <w:tcPr>
            <w:tcW w:w="793" w:type="dxa"/>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ascii="仿宋" w:hAnsi="仿宋" w:eastAsia="仿宋" w:cs="仿宋"/>
                <w:sz w:val="32"/>
                <w:szCs w:val="32"/>
                <w:vertAlign w:val="baseline"/>
                <w:lang w:val="en-US" w:eastAsia="zh-CN"/>
              </w:rPr>
            </w:pPr>
            <w:r>
              <w:rPr>
                <w:rFonts w:hint="eastAsia"/>
                <w:sz w:val="21"/>
                <w:szCs w:val="21"/>
                <w:lang w:val="en-US" w:eastAsia="zh-CN"/>
              </w:rPr>
              <w:t>本科</w:t>
            </w:r>
          </w:p>
        </w:tc>
        <w:tc>
          <w:tcPr>
            <w:tcW w:w="694" w:type="dxa"/>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ascii="仿宋" w:hAnsi="仿宋" w:eastAsia="仿宋" w:cs="仿宋"/>
                <w:sz w:val="32"/>
                <w:szCs w:val="32"/>
                <w:vertAlign w:val="baseline"/>
                <w:lang w:val="en-US" w:eastAsia="zh-CN"/>
              </w:rPr>
            </w:pPr>
            <w:r>
              <w:rPr>
                <w:rFonts w:hint="eastAsia"/>
                <w:sz w:val="21"/>
                <w:szCs w:val="21"/>
                <w:lang w:val="en-US" w:eastAsia="zh-CN"/>
              </w:rPr>
              <w:t>交通运输工程</w:t>
            </w:r>
          </w:p>
        </w:tc>
        <w:tc>
          <w:tcPr>
            <w:tcW w:w="558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一、业绩贡献情况：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近年来所从事工作产生经济、社会效益的情况限5项）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HYPERLINK \l _Toc22740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vertAlign w:val="baseline"/>
                <w:lang w:val="en-US" w:eastAsia="zh-CN"/>
              </w:rPr>
              <w:t>主持“黄骅港综合港区一、二港池围堰工程”</w:t>
            </w:r>
            <w:r>
              <w:rPr>
                <w:rFonts w:hint="eastAsia" w:asciiTheme="minorEastAsia" w:hAnsiTheme="minorEastAsia" w:eastAsiaTheme="minorEastAsia" w:cstheme="minorEastAsia"/>
                <w:sz w:val="21"/>
                <w:szCs w:val="21"/>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HYPERLINK \l _Toc17472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vertAlign w:val="baseline"/>
                <w:lang w:val="en-US" w:eastAsia="zh-CN"/>
              </w:rPr>
              <w:t>2、主持“黄骅港散货港区航道南侧围堰二期工程”</w:t>
            </w:r>
            <w:r>
              <w:rPr>
                <w:rFonts w:hint="eastAsia" w:asciiTheme="minorEastAsia" w:hAnsiTheme="minorEastAsia" w:eastAsiaTheme="minorEastAsia" w:cstheme="minorEastAsia"/>
                <w:sz w:val="21"/>
                <w:szCs w:val="21"/>
                <w:vertAlign w:val="baseline"/>
                <w:lang w:val="en-US" w:eastAsia="zh-CN"/>
              </w:rPr>
              <w:tab/>
            </w:r>
            <w:r>
              <w:rPr>
                <w:rFonts w:hint="eastAsia" w:asciiTheme="minorEastAsia" w:hAnsiTheme="minorEastAsia" w:eastAsiaTheme="minorEastAsia" w:cstheme="minorEastAsia"/>
                <w:sz w:val="21"/>
                <w:szCs w:val="21"/>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HYPERLINK \l _Toc16607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vertAlign w:val="baseline"/>
                <w:lang w:val="en-US" w:eastAsia="zh-CN"/>
              </w:rPr>
              <w:t>3、参与“黄骅港综合港区、散货港区20万吨级航道防波堤延伸工程一标段”</w:t>
            </w:r>
            <w:r>
              <w:rPr>
                <w:rFonts w:hint="eastAsia" w:asciiTheme="minorEastAsia" w:hAnsiTheme="minorEastAsia" w:eastAsiaTheme="minorEastAsia" w:cstheme="minorEastAsia"/>
                <w:sz w:val="21"/>
                <w:szCs w:val="21"/>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HYPERLINK \l _Toc19785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vertAlign w:val="baseline"/>
                <w:lang w:val="en-US" w:eastAsia="zh-CN"/>
              </w:rPr>
              <w:t>4、主持“黄骅港综合港区、散货港区20万吨级航道防波堤延伸工程二标段”</w:t>
            </w:r>
            <w:r>
              <w:rPr>
                <w:rFonts w:hint="eastAsia" w:asciiTheme="minorEastAsia" w:hAnsiTheme="minorEastAsia" w:eastAsiaTheme="minorEastAsia" w:cstheme="minorEastAsia"/>
                <w:sz w:val="21"/>
                <w:szCs w:val="21"/>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HYPERLINK \l _Toc9318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vertAlign w:val="baseline"/>
                <w:lang w:val="en-US" w:eastAsia="zh-CN"/>
              </w:rPr>
              <w:t>5、主持“黄骅港散货港区二期围堰隔堤工程”</w:t>
            </w:r>
            <w:r>
              <w:rPr>
                <w:rFonts w:hint="eastAsia" w:asciiTheme="minorEastAsia" w:hAnsiTheme="minorEastAsia" w:eastAsiaTheme="minorEastAsia" w:cstheme="minorEastAsia"/>
                <w:sz w:val="21"/>
                <w:szCs w:val="21"/>
                <w:vertAlign w:val="baseline"/>
                <w:lang w:val="en-US" w:eastAsia="zh-CN"/>
              </w:rPr>
              <w:tab/>
            </w:r>
            <w:r>
              <w:rPr>
                <w:rFonts w:hint="eastAsia" w:asciiTheme="minorEastAsia" w:hAnsiTheme="minorEastAsia" w:eastAsiaTheme="minorEastAsia" w:cstheme="minorEastAsia"/>
                <w:sz w:val="21"/>
                <w:szCs w:val="21"/>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二、相关专业领域研究成果：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val="en-US" w:eastAsia="zh-CN"/>
              </w:rPr>
              <w:t>参与黄骅港河口港区详细规划航道工程数学模型试验研究；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val="en-US" w:eastAsia="zh-CN"/>
              </w:rPr>
              <w:t>参与黄骅港散货港区二期工程W28～F6’段升级改造工程结构断面物理模型试验研究；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lang w:val="en-US" w:eastAsia="zh-CN"/>
              </w:rPr>
              <w:t>参与黄骅港综合港区、散货港区20万吨级航道改造提升工程波浪潮流泥沙数学模型试验研究。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三、主持承担课题情况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四、发明专利情况：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近年来获得国家专利3项，其中发明专利0项，实用新型专利3项。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1、一种可防淤泥堆积的防波堤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2、一种航道测量疏浚装置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3、一种软基堤坝加固装置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五、专著及发表论文（列近五年主要著作，限5篇）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1、2014年12月中国核心期刊《建筑与发展》发表《声学释放器在深水防波堤监测中的应用》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2、2015年01月中国核心期刊《陕西水刊》发表《堆石混凝土技术在防波堤胸墙中的应用研究》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五、个人小结（限300字以内）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210" w:firstLineChars="100"/>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李晓雷，男，1984年6月出生，本科学历,现就职于沧州市黄骅港务局。在黄骅港务局工作期间先后参加主持了“黄骅港综合港区防波堤一二标段工程”、“黄骅港散货港区航道南侧围堰二期工程”等7项省市重点工程的建设管理工作。并一次性通过省质量监督部门的交工验收。工作期间先后取得了二级企业人力资源管理师、二级建造师、中级经济师、中级工程师等职业证书和职称,主持的“黄骅港散货港区航道南侧围堰二期工程”荣获了“海河杯”工程勘察监检测三等奖。利用工作业余时间对在黄骅港二期工程建设过程中采用并取得良好效果的新技术、新工艺进行梳理总结 ，取得了成功的经验，对项目施工带来了显著的效益，为类似水运工程的建设提供了有效的参考。</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注：1、类别是指工程技术、农业、卫生、社科文化、教育等五个种类。2、表内专家称号包括第三层次人选。3、此表用A3纸打印，与电子版同时报送。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申报部门（单位）：                           （盖章）                      年    月     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52A84"/>
    <w:rsid w:val="00081D27"/>
    <w:rsid w:val="01AA4E09"/>
    <w:rsid w:val="085B57D6"/>
    <w:rsid w:val="0A7D41B2"/>
    <w:rsid w:val="0F2C193A"/>
    <w:rsid w:val="0F3B5D63"/>
    <w:rsid w:val="0FE1754B"/>
    <w:rsid w:val="1559582C"/>
    <w:rsid w:val="155A11BB"/>
    <w:rsid w:val="1E276A5A"/>
    <w:rsid w:val="272973DA"/>
    <w:rsid w:val="298C018B"/>
    <w:rsid w:val="2CB57E81"/>
    <w:rsid w:val="35E24FD4"/>
    <w:rsid w:val="3B5471C4"/>
    <w:rsid w:val="482B2547"/>
    <w:rsid w:val="4F052A84"/>
    <w:rsid w:val="51D559EA"/>
    <w:rsid w:val="53305ED5"/>
    <w:rsid w:val="54331F59"/>
    <w:rsid w:val="588C692B"/>
    <w:rsid w:val="6350565E"/>
    <w:rsid w:val="63642C55"/>
    <w:rsid w:val="66D84E68"/>
    <w:rsid w:val="738E5C3F"/>
    <w:rsid w:val="77FB4CD2"/>
    <w:rsid w:val="78B471E2"/>
    <w:rsid w:val="7BC07259"/>
    <w:rsid w:val="7CE16415"/>
    <w:rsid w:val="7E8F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2020-03-30T03:25:00Z</dcterms:created>
  <dc:creator>一米阳光</dc:creator>
  <cp:lastModifiedBy>刘先生</cp:lastModifiedBy>
  <cp:lastPrinted>2020-04-15T08:27:00Z</cp:lastPrinted>
  <dcterms:modified xsi:type="dcterms:W3CDTF">2020-04-15T08:43:27Z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